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521" w:rsidRPr="00A53B7C" w:rsidRDefault="002C3521" w:rsidP="002C352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2C3521" w:rsidRPr="00A53B7C" w:rsidTr="00A428CE">
        <w:tc>
          <w:tcPr>
            <w:tcW w:w="225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</w:rPr>
            </w:pPr>
          </w:p>
        </w:tc>
      </w:tr>
      <w:tr w:rsidR="002C3521" w:rsidRPr="00A53B7C" w:rsidTr="00A428CE">
        <w:tc>
          <w:tcPr>
            <w:tcW w:w="225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</w:rPr>
            </w:pPr>
          </w:p>
        </w:tc>
      </w:tr>
      <w:tr w:rsidR="002C3521" w:rsidRPr="00A53B7C" w:rsidTr="00A428CE">
        <w:tc>
          <w:tcPr>
            <w:tcW w:w="225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2C3521" w:rsidRPr="00A53B7C" w:rsidRDefault="002C3521" w:rsidP="00A428CE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2C3521" w:rsidRPr="00A53B7C" w:rsidTr="00A428CE">
        <w:trPr>
          <w:trHeight w:val="613"/>
        </w:trPr>
        <w:tc>
          <w:tcPr>
            <w:tcW w:w="225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2C3521" w:rsidRPr="000476F1" w:rsidRDefault="002C3521" w:rsidP="00A428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Inform client the thermal performance of residential building</w:t>
            </w:r>
          </w:p>
        </w:tc>
      </w:tr>
      <w:tr w:rsidR="002C3521" w:rsidRPr="00A53B7C" w:rsidTr="00A428CE">
        <w:trPr>
          <w:trHeight w:val="1009"/>
        </w:trPr>
        <w:tc>
          <w:tcPr>
            <w:tcW w:w="225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2C3521" w:rsidRPr="00A600A9" w:rsidRDefault="002C3521" w:rsidP="00A428C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thermal performance to clients</w:t>
            </w:r>
            <w:r w:rsidRPr="00CC028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Explain the 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>process of heat transfer in residential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br/>
              <w:t>buildings to clients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factors that impact on thermal comfort to clients.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Explain how climatic conditions influence thermal </w:t>
            </w:r>
          </w:p>
          <w:p w:rsidR="002C3521" w:rsidRPr="004E529D" w:rsidRDefault="002C3521" w:rsidP="00A428CE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principles of passive design to clients.</w:t>
            </w:r>
          </w:p>
        </w:tc>
      </w:tr>
    </w:tbl>
    <w:p w:rsidR="002C3521" w:rsidRPr="00A53B7C" w:rsidRDefault="002C3521" w:rsidP="002C3521">
      <w:pPr>
        <w:spacing w:after="200" w:line="240" w:lineRule="auto"/>
        <w:rPr>
          <w:rFonts w:ascii="Arial" w:eastAsia="Calibri" w:hAnsi="Arial" w:cs="Arial"/>
          <w:sz w:val="8"/>
        </w:rPr>
      </w:pPr>
    </w:p>
    <w:p w:rsidR="002C3521" w:rsidRPr="00A53B7C" w:rsidRDefault="002C3521" w:rsidP="002C3521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C0149B" w:rsidRDefault="002C3521" w:rsidP="00A428CE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building thermal performance to clients in line with organisational procedures.</w:t>
            </w:r>
          </w:p>
        </w:tc>
        <w:tc>
          <w:tcPr>
            <w:tcW w:w="1080" w:type="dxa"/>
          </w:tcPr>
          <w:p w:rsidR="002C3521" w:rsidRPr="00A53B7C" w:rsidRDefault="002C3521" w:rsidP="00A428C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2C3521" w:rsidRPr="00A53B7C" w:rsidRDefault="002C3521" w:rsidP="00A428CE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C0149B" w:rsidRDefault="002C3521" w:rsidP="00A428CE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Identify impact of building design and materials on thermal performance of building and communicate to clients in line with organisational procedures.</w:t>
            </w:r>
          </w:p>
        </w:tc>
        <w:tc>
          <w:tcPr>
            <w:tcW w:w="108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852" style="position:absolute;margin-left:6.95pt;margin-top:2.4pt;width:28.5pt;height:12.9pt;z-index:25250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853" style="position:absolute;margin-left:9.35pt;margin-top:2.4pt;width:28.45pt;height:12.85pt;z-index:25250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C0149B" w:rsidRDefault="002C3521" w:rsidP="00A428CE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relationship between building thermal performance, heating and cooling, and energy consumption to clients in line with organisational procedures.</w:t>
            </w:r>
          </w:p>
        </w:tc>
        <w:tc>
          <w:tcPr>
            <w:tcW w:w="108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850" style="position:absolute;margin-left:8.4pt;margin-top:6.55pt;width:28.5pt;height:12.9pt;z-index:25250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851" style="position:absolute;margin-left:9.6pt;margin-top:6.55pt;width:28.5pt;height:12.9pt;z-index:25250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C0149B" w:rsidRDefault="002C3521" w:rsidP="00A428CE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main uses of energy in buildings and the proportion attributed to heating and cooling to clients in line with organisational procedures.</w:t>
            </w:r>
          </w:p>
          <w:p w:rsidR="002C3521" w:rsidRPr="00A8615C" w:rsidRDefault="002C3521" w:rsidP="00A428CE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108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854" style="position:absolute;margin-left:6.95pt;margin-top:3.9pt;width:28.5pt;height:12.9pt;z-index:25250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855" style="position:absolute;margin-left:9.3pt;margin-top:3.9pt;width:28.5pt;height:12.9pt;z-index:25250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C0149B" w:rsidRDefault="002C3521" w:rsidP="00A428CE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Apply correct industry terminology for energy use when communicating with clients.</w:t>
            </w:r>
          </w:p>
        </w:tc>
        <w:tc>
          <w:tcPr>
            <w:tcW w:w="108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856" style="position:absolute;margin-left:8.8pt;margin-top:3.4pt;width:28.5pt;height:12.9pt;z-index:25250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857" style="position:absolute;margin-left:9.5pt;margin-top:3.4pt;width:28.5pt;height:12.9pt;z-index:25250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C0149B" w:rsidRDefault="002C3521" w:rsidP="00A428CE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Apply correct units of measurement when describing power and energy.</w:t>
            </w:r>
          </w:p>
        </w:tc>
        <w:tc>
          <w:tcPr>
            <w:tcW w:w="108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C0149B" w:rsidRDefault="002C3521" w:rsidP="00A428CE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environmental and social impacts of energy use to clients in line with organisational procedures.</w:t>
            </w:r>
          </w:p>
        </w:tc>
        <w:tc>
          <w:tcPr>
            <w:tcW w:w="108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C0149B" w:rsidRDefault="002C3521" w:rsidP="00A428CE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heat transfer to clients in line with organisational procedures.</w:t>
            </w:r>
          </w:p>
        </w:tc>
        <w:tc>
          <w:tcPr>
            <w:tcW w:w="1080" w:type="dxa"/>
          </w:tcPr>
          <w:p w:rsidR="002C3521" w:rsidRPr="00A53B7C" w:rsidRDefault="002C3521" w:rsidP="00A428CE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858" style="position:absolute;left:0;text-align:left;margin-left:8.3pt;margin-top:2.85pt;width:28.5pt;height:12.9pt;z-index:25250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859" style="position:absolute;margin-left:10.6pt;margin-top:2.85pt;width:28.5pt;height:12.9pt;z-index:25251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C0149B" w:rsidRDefault="002C3521" w:rsidP="00A428CE">
            <w:pPr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meanings of key terms used to describe heat transfer to clients in line with organisational procedures.</w:t>
            </w:r>
          </w:p>
        </w:tc>
        <w:tc>
          <w:tcPr>
            <w:tcW w:w="108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860" style="position:absolute;margin-left:8.3pt;margin-top:3.95pt;width:28.5pt;height:12.9pt;z-index:25251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2C3521" w:rsidRPr="00A53B7C" w:rsidRDefault="002C3521" w:rsidP="00A428CE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861" style="position:absolute;margin-left:10.05pt;margin-top:3.95pt;width:28.5pt;height:12.9pt;z-index:25251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C0149B" w:rsidRDefault="002C3521" w:rsidP="00A428CE">
            <w:pPr>
              <w:spacing w:line="360" w:lineRule="auto"/>
              <w:ind w:left="90"/>
              <w:rPr>
                <w:rFonts w:ascii="Arial" w:hAnsi="Arial"/>
                <w:sz w:val="24"/>
                <w:szCs w:val="24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ways in which residential buildings lose and gain heat to clients in line with organizational procedures.</w:t>
            </w:r>
          </w:p>
        </w:tc>
        <w:tc>
          <w:tcPr>
            <w:tcW w:w="108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E66465" w:rsidRDefault="002C3521" w:rsidP="00A428CE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lastRenderedPageBreak/>
              <w:t>Explain physical factors that influence thermal comfort to clients in line with organisational procedures.</w:t>
            </w:r>
          </w:p>
        </w:tc>
        <w:tc>
          <w:tcPr>
            <w:tcW w:w="108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C0149B" w:rsidRDefault="002C3521" w:rsidP="00A428CE">
            <w:pPr>
              <w:framePr w:hSpace="180" w:wrap="around" w:vAnchor="text" w:hAnchor="page" w:x="1549" w:y="-59"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thermal comfort and its use in building thermal performance assessments to clients in line with organisational procedures.</w:t>
            </w:r>
          </w:p>
        </w:tc>
        <w:tc>
          <w:tcPr>
            <w:tcW w:w="108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</w:tr>
    </w:tbl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277309" w:rsidRDefault="002C3521" w:rsidP="00A428CE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Identify major climatic zones and explain their key characteristics relevant to thermal performance assessments</w:t>
            </w:r>
            <w:r w:rsidRPr="00E6646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108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 w:val="restart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E66465" w:rsidRDefault="002C3521" w:rsidP="00A428CE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types and uses of climate data used in carrying out thermal performance assessments to clients in line with organisational procedures</w:t>
            </w:r>
          </w:p>
        </w:tc>
        <w:tc>
          <w:tcPr>
            <w:tcW w:w="108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277309" w:rsidRDefault="002C3521" w:rsidP="00A428CE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impact of local climatic conditions on building thermal performance to clients in line with organisational procedures</w:t>
            </w:r>
          </w:p>
        </w:tc>
        <w:tc>
          <w:tcPr>
            <w:tcW w:w="108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277309" w:rsidRDefault="002C3521" w:rsidP="00A428CE">
            <w:pPr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C0149B">
              <w:rPr>
                <w:rFonts w:ascii="Arial" w:hAnsi="Arial"/>
                <w:lang w:val="en-GB"/>
              </w:rPr>
              <w:t>Explain ways of improving thermal performance appropriate to the relevant climatic zone to clients in line with organisational procedures</w:t>
            </w:r>
          </w:p>
        </w:tc>
        <w:tc>
          <w:tcPr>
            <w:tcW w:w="108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E66465" w:rsidRDefault="002C3521" w:rsidP="00A428CE">
            <w:pPr>
              <w:spacing w:line="360" w:lineRule="auto"/>
              <w:ind w:left="72"/>
              <w:rPr>
                <w:rFonts w:ascii="Arial" w:hAnsi="Arial"/>
                <w:sz w:val="24"/>
                <w:szCs w:val="24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principles of passive design to clients in line with organisational requirements.</w:t>
            </w:r>
          </w:p>
        </w:tc>
        <w:tc>
          <w:tcPr>
            <w:tcW w:w="108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1C1838" w:rsidRDefault="002C3521" w:rsidP="00A428CE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application of principles of passive design to plan and existing residential buildings to clients in line with client and organisational requirements.</w:t>
            </w:r>
          </w:p>
        </w:tc>
        <w:tc>
          <w:tcPr>
            <w:tcW w:w="108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2C3521" w:rsidRPr="00A53B7C" w:rsidTr="00A428CE">
        <w:trPr>
          <w:trHeight w:val="398"/>
        </w:trPr>
        <w:tc>
          <w:tcPr>
            <w:tcW w:w="6930" w:type="dxa"/>
          </w:tcPr>
          <w:p w:rsidR="002C3521" w:rsidRPr="001C1838" w:rsidRDefault="002C3521" w:rsidP="00A428CE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factors that diminish the thermal performance of buildings to clients in line with organisational procedures</w:t>
            </w:r>
            <w:r w:rsidRPr="00E6646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1080" w:type="dxa"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  <w:vMerge/>
          </w:tcPr>
          <w:p w:rsidR="002C3521" w:rsidRDefault="002C3521" w:rsidP="00A428CE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2C3521" w:rsidRDefault="002C3521" w:rsidP="002C3521">
      <w:pPr>
        <w:spacing w:after="200" w:line="276" w:lineRule="auto"/>
        <w:rPr>
          <w:rFonts w:ascii="Arial" w:eastAsia="Calibri" w:hAnsi="Arial" w:cs="Arial"/>
        </w:rPr>
      </w:pPr>
    </w:p>
    <w:p w:rsidR="002C3521" w:rsidRPr="00A53B7C" w:rsidRDefault="002C3521" w:rsidP="002C3521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849" style="position:absolute;margin-left:5.35pt;margin-top:19.75pt;width:119.3pt;height:22.55pt;z-index:252499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2C3521" w:rsidRPr="003772A5" w:rsidRDefault="002C3521" w:rsidP="002C3521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2C3521" w:rsidRPr="00A53B7C" w:rsidRDefault="002C3521" w:rsidP="002C3521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2C3521" w:rsidRPr="00A53B7C" w:rsidRDefault="002C3521" w:rsidP="002C3521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2C3521" w:rsidRPr="00A53B7C" w:rsidTr="00A428CE">
        <w:trPr>
          <w:trHeight w:val="441"/>
        </w:trPr>
        <w:tc>
          <w:tcPr>
            <w:tcW w:w="1818" w:type="dxa"/>
          </w:tcPr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</w:p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2C3521" w:rsidRPr="00A53B7C" w:rsidTr="00A428CE">
        <w:trPr>
          <w:trHeight w:val="649"/>
        </w:trPr>
        <w:tc>
          <w:tcPr>
            <w:tcW w:w="1818" w:type="dxa"/>
          </w:tcPr>
          <w:p w:rsidR="002C3521" w:rsidRPr="00A53B7C" w:rsidRDefault="002C3521" w:rsidP="00A428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2C3521" w:rsidRPr="000476F1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Inform client the thermal performance of residential building</w:t>
            </w:r>
          </w:p>
        </w:tc>
      </w:tr>
      <w:tr w:rsidR="002C3521" w:rsidRPr="00A53B7C" w:rsidTr="00A428CE">
        <w:trPr>
          <w:trHeight w:val="649"/>
        </w:trPr>
        <w:tc>
          <w:tcPr>
            <w:tcW w:w="1818" w:type="dxa"/>
          </w:tcPr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2C3521" w:rsidRPr="00A53B7C" w:rsidRDefault="002C3521" w:rsidP="00A428CE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2C3521" w:rsidRPr="00A53B7C" w:rsidTr="00A428CE">
        <w:trPr>
          <w:trHeight w:val="1044"/>
        </w:trPr>
        <w:tc>
          <w:tcPr>
            <w:tcW w:w="1699" w:type="dxa"/>
            <w:vAlign w:val="center"/>
          </w:tcPr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</w:p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</w:p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C3521" w:rsidRPr="00A53B7C" w:rsidTr="00A428CE">
        <w:trPr>
          <w:trHeight w:val="989"/>
        </w:trPr>
        <w:tc>
          <w:tcPr>
            <w:tcW w:w="1699" w:type="dxa"/>
            <w:vAlign w:val="center"/>
          </w:tcPr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2C3521" w:rsidRPr="00A600A9" w:rsidRDefault="002C3521" w:rsidP="00A428C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thermal performance to clients</w:t>
            </w:r>
            <w:r w:rsidRPr="00CC028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Explain the 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>process of heat transfer in residential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br/>
              <w:t>buildings to clients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factors that impact on thermal comfort to clients.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Explain how climatic conditions influence thermal 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principles of passive design to clients.</w:t>
            </w:r>
          </w:p>
        </w:tc>
      </w:tr>
      <w:tr w:rsidR="002C3521" w:rsidRPr="00A53B7C" w:rsidTr="00A428CE">
        <w:trPr>
          <w:trHeight w:val="1790"/>
        </w:trPr>
        <w:tc>
          <w:tcPr>
            <w:tcW w:w="1699" w:type="dxa"/>
            <w:vAlign w:val="center"/>
          </w:tcPr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2C3521" w:rsidRPr="00DC7E4F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2C3521" w:rsidRPr="00DC7E4F" w:rsidRDefault="002C3521" w:rsidP="00A428C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2C3521" w:rsidRPr="00DC7E4F" w:rsidRDefault="002C3521" w:rsidP="00A428CE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2C3521" w:rsidRPr="00A600A9" w:rsidRDefault="002C3521" w:rsidP="00A428CE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building thermal performance to clients in line with organisational procedures.</w:t>
            </w:r>
          </w:p>
          <w:p w:rsidR="002C3521" w:rsidRPr="00A600A9" w:rsidRDefault="002C3521" w:rsidP="00A428CE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Identify impact of building design and materials on thermal performance of building and communicate to clients in line with organisational procedures.</w:t>
            </w:r>
          </w:p>
          <w:p w:rsidR="002C3521" w:rsidRPr="00A600A9" w:rsidRDefault="002C3521" w:rsidP="00A428CE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relationship between building thermal performance, heating and cooling, and energy consumption to clients in line with organisational procedures.</w:t>
            </w:r>
          </w:p>
          <w:p w:rsidR="002C3521" w:rsidRPr="00A600A9" w:rsidRDefault="002C3521" w:rsidP="00A428CE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main uses of energy in buildings and the proportion attributed to heating and cooling to clients in line with organisational procedures.</w:t>
            </w:r>
          </w:p>
          <w:p w:rsidR="002C3521" w:rsidRPr="00A600A9" w:rsidRDefault="002C3521" w:rsidP="00A428CE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Apply correct industry terminology for energy use when communicating with clients.</w:t>
            </w:r>
          </w:p>
          <w:p w:rsidR="002C3521" w:rsidRPr="00A600A9" w:rsidRDefault="002C3521" w:rsidP="00A428CE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 xml:space="preserve">Apply correct units of measurement when describing </w:t>
            </w:r>
            <w:r w:rsidRPr="00A600A9">
              <w:rPr>
                <w:rFonts w:ascii="Arial" w:hAnsi="Arial"/>
                <w:lang w:val="en-GB"/>
              </w:rPr>
              <w:lastRenderedPageBreak/>
              <w:t>power and energy.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environmental and social impacts of energy use to clients in line with organisational procedures.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heat transfer to clients in line with organisational procedures.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meanings of key terms used to describe heat transfer to clients in line with organisational procedures.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ways in which residential buildings lose and gain heat to clients in line with organizational procedures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thermal comfort and its use in building thermal performance assessments to clients in line with organisational procedures.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physical factors that influence thermal comfort to clients in line with organisational procedures.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Establish requirements for thermal comfort based on occupant needs and explain to clients in line with organisational requirements</w:t>
            </w:r>
          </w:p>
          <w:p w:rsidR="002C3521" w:rsidRPr="00A600A9" w:rsidRDefault="002C3521" w:rsidP="00A428CE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Identify major climatic zones and explain their key characteristics relevant to thermal performance assessments</w:t>
            </w:r>
          </w:p>
          <w:p w:rsidR="002C3521" w:rsidRPr="00A600A9" w:rsidRDefault="002C3521" w:rsidP="00A428CE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types and uses of climate data used in carrying out thermal performance assessments to clients in line with organisational procedures</w:t>
            </w:r>
          </w:p>
          <w:p w:rsidR="002C3521" w:rsidRPr="00A600A9" w:rsidRDefault="002C3521" w:rsidP="00A428CE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impact of local climatic conditions on building thermal performance to clients in line with organisational procedures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ways of improving thermal performance appropriate to the relevant climatic zone to clients in line with organisational procedures</w:t>
            </w:r>
          </w:p>
          <w:p w:rsidR="002C3521" w:rsidRPr="00A600A9" w:rsidRDefault="002C3521" w:rsidP="00A428CE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principles of passive design to clients in line with organisational requirements.</w:t>
            </w:r>
          </w:p>
          <w:p w:rsidR="002C3521" w:rsidRPr="00A600A9" w:rsidRDefault="002C3521" w:rsidP="00A428CE">
            <w:pPr>
              <w:pStyle w:val="ListParagraph"/>
              <w:keepNext/>
              <w:keepLines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 xml:space="preserve">Explain application of principles of passive design to plan and existing residential buildings to clients in line with </w:t>
            </w:r>
            <w:r w:rsidRPr="00A600A9">
              <w:rPr>
                <w:rFonts w:ascii="Arial" w:hAnsi="Arial"/>
                <w:lang w:val="en-GB"/>
              </w:rPr>
              <w:lastRenderedPageBreak/>
              <w:t>client and organisational requirements.</w:t>
            </w:r>
          </w:p>
          <w:p w:rsidR="002C3521" w:rsidRPr="00A600A9" w:rsidRDefault="002C3521" w:rsidP="00A428CE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1271" w:hanging="450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lang w:val="en-GB"/>
              </w:rPr>
              <w:t>Explain factors that diminish the thermal performance of buildings to clients in line with organisational procedures</w:t>
            </w:r>
          </w:p>
        </w:tc>
      </w:tr>
      <w:tr w:rsidR="002C3521" w:rsidRPr="00A53B7C" w:rsidTr="00A428CE">
        <w:trPr>
          <w:trHeight w:val="5482"/>
        </w:trPr>
        <w:tc>
          <w:tcPr>
            <w:tcW w:w="1699" w:type="dxa"/>
            <w:vAlign w:val="center"/>
          </w:tcPr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2C3521" w:rsidRPr="00A53B7C" w:rsidRDefault="002C3521" w:rsidP="00A428C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2C3521" w:rsidRPr="00A53B7C" w:rsidRDefault="002C3521" w:rsidP="002C3521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2C3521" w:rsidRDefault="002C3521" w:rsidP="002C352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bookmarkStart w:id="0" w:name="_GoBack"/>
      <w:bookmarkEnd w:id="0"/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A600A9" w:rsidP="000C1C4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Inform client the thermal performance of residential building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373406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thermal performance to clients</w:t>
            </w:r>
            <w:r w:rsidRPr="00CC0288">
              <w:rPr>
                <w:rFonts w:ascii="Arial" w:hAnsi="Arial"/>
                <w:shd w:val="clear" w:color="auto" w:fill="FFFFFF"/>
                <w:lang w:val="en-GB"/>
              </w:rPr>
              <w:t xml:space="preserve"> 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Explain the 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t>process of heat transfer in residential</w:t>
            </w:r>
            <w:r w:rsidRPr="00292F89">
              <w:rPr>
                <w:rFonts w:ascii="Arial" w:hAnsi="Arial"/>
                <w:sz w:val="22"/>
                <w:szCs w:val="22"/>
                <w:lang w:val="en-GB"/>
              </w:rPr>
              <w:br/>
              <w:t>buildings to clients</w:t>
            </w:r>
            <w:r w:rsidRPr="00CC0288">
              <w:rPr>
                <w:rFonts w:ascii="Arial" w:hAnsi="Arial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factors that impact on thermal comfort to clients.</w:t>
            </w:r>
          </w:p>
          <w:p w:rsidR="00A600A9" w:rsidRPr="00A600A9" w:rsidRDefault="00A600A9" w:rsidP="00A600A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 xml:space="preserve">Explain how climatic conditions influence thermal </w:t>
            </w:r>
          </w:p>
          <w:p w:rsidR="00377D18" w:rsidRPr="00A77EF3" w:rsidRDefault="00A600A9" w:rsidP="00A600A9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292F89">
              <w:rPr>
                <w:rFonts w:ascii="Arial" w:hAnsi="Arial"/>
                <w:sz w:val="22"/>
                <w:szCs w:val="22"/>
                <w:lang w:val="en-GB"/>
              </w:rPr>
              <w:t>Explain principles of passive design to clients.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0149B" w:rsidRPr="00140A33" w:rsidRDefault="00C0149B" w:rsidP="002368BA">
            <w:pPr>
              <w:keepNext/>
              <w:keepLines/>
              <w:spacing w:line="360" w:lineRule="auto"/>
              <w:ind w:left="16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building thermal performance to clients in line with organisational procedures.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C0149B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Identify impact of building design and materials on thermal performance of building and communicate to clients in line with organisational procedures.</w:t>
            </w:r>
          </w:p>
        </w:tc>
        <w:tc>
          <w:tcPr>
            <w:tcW w:w="632" w:type="dxa"/>
            <w:vAlign w:val="center"/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140A33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relationship between building thermal performance, heating and cooling, and energy consumption to clients in line with organisational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40A33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A600A9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main uses of energy in buildings and the proportion attributed to heating and cooling to clients in line with organisational procedures.</w:t>
            </w:r>
          </w:p>
          <w:p w:rsidR="00C0149B" w:rsidRPr="00A8615C" w:rsidRDefault="00C0149B" w:rsidP="002368BA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140A33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Apply correct industry terminology for energy use when communicating with clients.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A600A9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Apply correct units of measurement when describing power and energy.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A600A9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environmental and social impacts of energy use to clients in line with organisational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A45F26" w:rsidRDefault="00C0149B" w:rsidP="002368BA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sz w:val="22"/>
                <w:szCs w:val="22"/>
                <w:lang w:val="en-GB"/>
              </w:rPr>
              <w:t>Explain heat transfer to clients in line with organisational</w:t>
            </w:r>
            <w:r w:rsidRPr="00A600A9">
              <w:rPr>
                <w:rFonts w:ascii="Arial" w:hAnsi="Arial"/>
                <w:sz w:val="22"/>
                <w:szCs w:val="22"/>
                <w:lang w:val="en-GB"/>
              </w:rPr>
              <w:t xml:space="preserve">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C0149B" w:rsidRPr="00C0149B" w:rsidRDefault="00C0149B" w:rsidP="002368BA">
            <w:pPr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meanings of key terms used to describe heat transfer to clients in line with organisational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C0149B" w:rsidRDefault="00C0149B" w:rsidP="002368BA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 xml:space="preserve">Explain ways in which residential buildings lose </w:t>
            </w:r>
            <w:r w:rsidRPr="00A600A9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and gain heat to clients in line with organizational procedures</w:t>
            </w:r>
            <w:r w:rsidRPr="00E6646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A45F26" w:rsidRDefault="00C0149B" w:rsidP="00CC0288">
            <w:p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thermal comfort and its use in building thermal performance assessments to clients in line with organisational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E66465" w:rsidRDefault="00C0149B" w:rsidP="00CC0288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physical factors that influence thermal comfort to clients in line with organisational procedures.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277309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Identify major climatic zones and explain their key characteristics relevant to thermal performance assessments</w:t>
            </w:r>
            <w:r w:rsidRPr="00E6646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E66465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types and uses of climate data used in carrying out thermal performance assessments to clients in line with organisational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277309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sz w:val="22"/>
                <w:szCs w:val="22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impact of local climatic conditions on building thermal performance to clients in line with organisational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277309" w:rsidRDefault="00C0149B" w:rsidP="002368BA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C0149B">
              <w:rPr>
                <w:rFonts w:ascii="Arial" w:hAnsi="Arial"/>
                <w:sz w:val="22"/>
                <w:szCs w:val="22"/>
                <w:lang w:val="en-GB"/>
              </w:rPr>
              <w:t>Explain ways of improving thermal performance appropriate to the relevant climatic zone to clients in line with organisational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E66465" w:rsidRDefault="00C0149B" w:rsidP="002368BA">
            <w:pPr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principles of passive design to clients in line with organisational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1C1838" w:rsidRDefault="00C0149B" w:rsidP="002368BA">
            <w:pPr>
              <w:keepNext/>
              <w:keepLines/>
              <w:spacing w:line="360" w:lineRule="auto"/>
              <w:ind w:left="72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application of principles of passive design to plan and existing residential buildings to clients in line with client and organisational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C0149B" w:rsidRPr="00140A33" w:rsidRDefault="00C0149B" w:rsidP="004E69FB">
            <w:pPr>
              <w:rPr>
                <w:rFonts w:ascii="Arial" w:hAnsi="Arial" w:cs="Arial"/>
              </w:rPr>
            </w:pPr>
          </w:p>
        </w:tc>
      </w:tr>
      <w:tr w:rsidR="00C0149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C0149B" w:rsidRPr="00845DB6" w:rsidRDefault="00C0149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C0149B" w:rsidRPr="001C1838" w:rsidRDefault="00C0149B" w:rsidP="002368BA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A600A9">
              <w:rPr>
                <w:rFonts w:ascii="Arial" w:hAnsi="Arial"/>
                <w:sz w:val="22"/>
                <w:szCs w:val="22"/>
                <w:lang w:val="en-GB"/>
              </w:rPr>
              <w:t>Explain factors that diminish the thermal performance of buildings to clients in line with organisational procedures</w:t>
            </w:r>
            <w:r w:rsidRPr="00E6646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C0149B" w:rsidRPr="00140A33" w:rsidRDefault="00C0149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C0149B" w:rsidRPr="00140A33" w:rsidRDefault="00C0149B" w:rsidP="004E69FB">
            <w:pPr>
              <w:rPr>
                <w:rFonts w:ascii="Arial" w:hAnsi="Arial" w:cs="Arial"/>
              </w:rPr>
            </w:pPr>
          </w:p>
        </w:tc>
      </w:tr>
      <w:tr w:rsidR="00C0149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0149B" w:rsidRPr="00362341" w:rsidRDefault="0037340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47" style="position:absolute;margin-left:70.7pt;margin-top:2.2pt;width:14pt;height:9.5pt;z-index:252497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C0149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0149B" w:rsidRPr="00362341" w:rsidRDefault="0037340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46" style="position:absolute;margin-left:105.85pt;margin-top:2.5pt;width:14pt;height:9.5pt;z-index:252496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C0149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A600A9" w:rsidP="003404F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Inform client the thermal performance of residential building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73406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373406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600A9" w:rsidRPr="004E69FB" w:rsidRDefault="00A600A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FC5589" w:rsidP="00CE3E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CE3EC7">
              <w:rPr>
                <w:rFonts w:ascii="Arial" w:hAnsi="Arial" w:cs="Arial"/>
                <w:sz w:val="22"/>
                <w:szCs w:val="22"/>
              </w:rPr>
              <w:t>climate zones.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CE3EC7" w:rsidP="00173D69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diumal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temperature range.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FC5589" w:rsidP="00CE3EC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CE3EC7">
              <w:rPr>
                <w:rFonts w:ascii="Arial" w:hAnsi="Arial" w:cs="Arial"/>
                <w:sz w:val="22"/>
                <w:szCs w:val="22"/>
              </w:rPr>
              <w:t>humidity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530F4F" w:rsidP="00CE3E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proofErr w:type="spellStart"/>
            <w:r w:rsidR="00CE3EC7">
              <w:rPr>
                <w:rFonts w:ascii="Arial" w:hAnsi="Arial" w:cs="Arial"/>
                <w:sz w:val="22"/>
                <w:szCs w:val="22"/>
              </w:rPr>
              <w:t>irridance</w:t>
            </w:r>
            <w:proofErr w:type="spellEnd"/>
            <w:r w:rsidR="00173D69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530F4F" w:rsidP="00CE3E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 w:rsidR="00CE3EC7">
              <w:rPr>
                <w:rFonts w:ascii="Arial" w:hAnsi="Arial" w:cs="Arial"/>
                <w:sz w:val="22"/>
                <w:szCs w:val="22"/>
              </w:rPr>
              <w:t>solar geometry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173D6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environmental impacts of energy use?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 social impacts of energy use?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C5589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173D69">
              <w:rPr>
                <w:rFonts w:ascii="Arial" w:hAnsi="Arial" w:cs="Arial"/>
              </w:rPr>
              <w:t xml:space="preserve">is </w:t>
            </w:r>
            <w:r w:rsidR="00CE3EC7">
              <w:rPr>
                <w:rFonts w:ascii="Arial" w:hAnsi="Arial" w:cs="Arial"/>
              </w:rPr>
              <w:t>global warming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173D69">
              <w:rPr>
                <w:rFonts w:ascii="Arial" w:hAnsi="Arial" w:cs="Arial"/>
              </w:rPr>
              <w:t xml:space="preserve">is </w:t>
            </w:r>
            <w:r w:rsidR="00CE3EC7">
              <w:rPr>
                <w:rFonts w:ascii="Arial" w:hAnsi="Arial" w:cs="Arial"/>
              </w:rPr>
              <w:t>greenhouse effect?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CE3EC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</w:t>
            </w:r>
            <w:r w:rsidR="00173D6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operational cost</w:t>
            </w:r>
            <w:r w:rsidR="004161D6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4161D6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A344C2" w:rsidP="00173D6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CE3EC7">
              <w:rPr>
                <w:rFonts w:ascii="Arial" w:hAnsi="Arial" w:cs="Arial"/>
                <w:sz w:val="22"/>
                <w:szCs w:val="22"/>
              </w:rPr>
              <w:t>radiation.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173D69" w:rsidP="00CE3E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CE3EC7">
              <w:rPr>
                <w:rFonts w:ascii="Arial" w:hAnsi="Arial" w:cs="Arial"/>
                <w:sz w:val="22"/>
                <w:szCs w:val="22"/>
              </w:rPr>
              <w:t>convention.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CE3E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A715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3EC7">
              <w:rPr>
                <w:rFonts w:ascii="Arial" w:hAnsi="Arial" w:cs="Arial"/>
                <w:sz w:val="22"/>
                <w:szCs w:val="22"/>
              </w:rPr>
              <w:t>conduction</w:t>
            </w:r>
            <w:r w:rsidR="00173D69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4161D6" w:rsidRPr="00A53B7C" w:rsidTr="00762070">
        <w:trPr>
          <w:trHeight w:val="514"/>
        </w:trPr>
        <w:tc>
          <w:tcPr>
            <w:tcW w:w="470" w:type="dxa"/>
            <w:vMerge/>
          </w:tcPr>
          <w:p w:rsidR="004161D6" w:rsidRPr="00A53B7C" w:rsidRDefault="004161D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161D6" w:rsidRPr="00A53B7C" w:rsidRDefault="004161D6" w:rsidP="001C18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161D6" w:rsidRPr="00A53B7C" w:rsidRDefault="004161D6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r w:rsidR="00CE3EC7">
              <w:rPr>
                <w:rFonts w:ascii="Arial" w:hAnsi="Arial" w:cs="Arial"/>
              </w:rPr>
              <w:t>U-value of material</w:t>
            </w:r>
            <w:proofErr w:type="gramStart"/>
            <w:r w:rsidR="00CE3EC7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CE3EC7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R-value of material</w:t>
            </w:r>
            <w:proofErr w:type="gramStart"/>
            <w:r>
              <w:rPr>
                <w:rFonts w:ascii="Arial" w:hAnsi="Arial" w:cs="Arial"/>
              </w:rPr>
              <w:t>..</w:t>
            </w:r>
            <w:proofErr w:type="gramEnd"/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CE3E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</w:t>
            </w:r>
            <w:r w:rsidR="00CE3EC7">
              <w:rPr>
                <w:rFonts w:ascii="Arial" w:hAnsi="Arial" w:cs="Arial"/>
              </w:rPr>
              <w:t xml:space="preserve">passive design </w:t>
            </w:r>
            <w:proofErr w:type="gramStart"/>
            <w:r w:rsidR="00CE3EC7">
              <w:rPr>
                <w:rFonts w:ascii="Arial" w:hAnsi="Arial" w:cs="Arial"/>
              </w:rPr>
              <w:t xml:space="preserve">methods </w:t>
            </w:r>
            <w:r>
              <w:rPr>
                <w:rFonts w:ascii="Arial" w:hAnsi="Arial" w:cs="Arial"/>
              </w:rPr>
              <w:t>?</w:t>
            </w:r>
            <w:proofErr w:type="gramEnd"/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CE3EC7" w:rsidP="00A600A9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glazing.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CE3EC7" w:rsidP="00A600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orientation.</w:t>
            </w: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173D69" w:rsidRPr="00A53B7C" w:rsidTr="00762070">
        <w:trPr>
          <w:trHeight w:val="514"/>
        </w:trPr>
        <w:tc>
          <w:tcPr>
            <w:tcW w:w="470" w:type="dxa"/>
            <w:vMerge/>
          </w:tcPr>
          <w:p w:rsidR="00173D69" w:rsidRPr="00A53B7C" w:rsidRDefault="00173D6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73D69" w:rsidRPr="00A53B7C" w:rsidRDefault="00173D69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73D69" w:rsidRPr="00A53B7C" w:rsidRDefault="00173D69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CE3EC7" w:rsidP="00A600A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house plan ratio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Default="00551860" w:rsidP="00A600A9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0E706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are the </w:t>
            </w:r>
            <w:r w:rsidR="000E7067">
              <w:rPr>
                <w:rFonts w:ascii="Arial" w:hAnsi="Arial" w:cs="Arial"/>
              </w:rPr>
              <w:t>factors that enhance thermal performance of building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A600A9">
            <w:pPr>
              <w:ind w:firstLine="720"/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 w:val="restart"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0E706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are the</w:t>
            </w:r>
            <w:r w:rsidR="000E7067">
              <w:rPr>
                <w:rFonts w:ascii="Arial" w:hAnsi="Arial" w:cs="Arial"/>
                <w:sz w:val="22"/>
                <w:szCs w:val="22"/>
              </w:rPr>
              <w:t xml:space="preserve"> impacts of local climate on building thermal performance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  <w:tr w:rsidR="00551860" w:rsidRPr="00A53B7C" w:rsidTr="00762070">
        <w:trPr>
          <w:trHeight w:val="514"/>
        </w:trPr>
        <w:tc>
          <w:tcPr>
            <w:tcW w:w="470" w:type="dxa"/>
            <w:vMerge/>
          </w:tcPr>
          <w:p w:rsidR="00551860" w:rsidRPr="00A53B7C" w:rsidRDefault="00551860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551860" w:rsidRPr="00A53B7C" w:rsidRDefault="00551860" w:rsidP="00A600A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551860" w:rsidRPr="00A53B7C" w:rsidRDefault="00551860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3406" w:rsidRDefault="00373406">
      <w:pPr>
        <w:spacing w:after="0" w:line="240" w:lineRule="auto"/>
      </w:pPr>
      <w:r>
        <w:separator/>
      </w:r>
    </w:p>
  </w:endnote>
  <w:endnote w:type="continuationSeparator" w:id="0">
    <w:p w:rsidR="00373406" w:rsidRDefault="0037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00A9" w:rsidRDefault="00A600A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52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A600A9" w:rsidRDefault="00A600A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3406" w:rsidRDefault="00373406">
      <w:pPr>
        <w:spacing w:after="0" w:line="240" w:lineRule="auto"/>
      </w:pPr>
      <w:r>
        <w:separator/>
      </w:r>
    </w:p>
  </w:footnote>
  <w:footnote w:type="continuationSeparator" w:id="0">
    <w:p w:rsidR="00373406" w:rsidRDefault="0037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43D24"/>
    <w:multiLevelType w:val="hybridMultilevel"/>
    <w:tmpl w:val="9E4A1000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FB17FC5"/>
    <w:multiLevelType w:val="hybridMultilevel"/>
    <w:tmpl w:val="12209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B25ED7"/>
    <w:multiLevelType w:val="hybridMultilevel"/>
    <w:tmpl w:val="2FDA25EA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095F96"/>
    <w:multiLevelType w:val="hybridMultilevel"/>
    <w:tmpl w:val="ABF6A744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58DE15CF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FFB755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673CDF"/>
    <w:multiLevelType w:val="hybridMultilevel"/>
    <w:tmpl w:val="E09EB024"/>
    <w:lvl w:ilvl="0" w:tplc="2598C4C0">
      <w:start w:val="1"/>
      <w:numFmt w:val="decimal"/>
      <w:lvlText w:val="%1."/>
      <w:lvlJc w:val="left"/>
      <w:pPr>
        <w:ind w:left="1541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71" w:hanging="360"/>
      </w:pPr>
    </w:lvl>
    <w:lvl w:ilvl="2" w:tplc="0409001B" w:tentative="1">
      <w:start w:val="1"/>
      <w:numFmt w:val="lowerRoman"/>
      <w:lvlText w:val="%3."/>
      <w:lvlJc w:val="right"/>
      <w:pPr>
        <w:ind w:left="2891" w:hanging="180"/>
      </w:pPr>
    </w:lvl>
    <w:lvl w:ilvl="3" w:tplc="0409000F" w:tentative="1">
      <w:start w:val="1"/>
      <w:numFmt w:val="decimal"/>
      <w:lvlText w:val="%4."/>
      <w:lvlJc w:val="left"/>
      <w:pPr>
        <w:ind w:left="3611" w:hanging="360"/>
      </w:pPr>
    </w:lvl>
    <w:lvl w:ilvl="4" w:tplc="04090019" w:tentative="1">
      <w:start w:val="1"/>
      <w:numFmt w:val="lowerLetter"/>
      <w:lvlText w:val="%5."/>
      <w:lvlJc w:val="left"/>
      <w:pPr>
        <w:ind w:left="4331" w:hanging="360"/>
      </w:pPr>
    </w:lvl>
    <w:lvl w:ilvl="5" w:tplc="0409001B" w:tentative="1">
      <w:start w:val="1"/>
      <w:numFmt w:val="lowerRoman"/>
      <w:lvlText w:val="%6."/>
      <w:lvlJc w:val="right"/>
      <w:pPr>
        <w:ind w:left="5051" w:hanging="180"/>
      </w:pPr>
    </w:lvl>
    <w:lvl w:ilvl="6" w:tplc="0409000F" w:tentative="1">
      <w:start w:val="1"/>
      <w:numFmt w:val="decimal"/>
      <w:lvlText w:val="%7."/>
      <w:lvlJc w:val="left"/>
      <w:pPr>
        <w:ind w:left="5771" w:hanging="360"/>
      </w:pPr>
    </w:lvl>
    <w:lvl w:ilvl="7" w:tplc="04090019" w:tentative="1">
      <w:start w:val="1"/>
      <w:numFmt w:val="lowerLetter"/>
      <w:lvlText w:val="%8."/>
      <w:lvlJc w:val="left"/>
      <w:pPr>
        <w:ind w:left="6491" w:hanging="360"/>
      </w:pPr>
    </w:lvl>
    <w:lvl w:ilvl="8" w:tplc="0409001B" w:tentative="1">
      <w:start w:val="1"/>
      <w:numFmt w:val="lowerRoman"/>
      <w:lvlText w:val="%9."/>
      <w:lvlJc w:val="right"/>
      <w:pPr>
        <w:ind w:left="7211" w:hanging="180"/>
      </w:pPr>
    </w:lvl>
  </w:abstractNum>
  <w:abstractNum w:abstractNumId="12">
    <w:nsid w:val="665B6D5E"/>
    <w:multiLevelType w:val="hybridMultilevel"/>
    <w:tmpl w:val="DCB0C434"/>
    <w:lvl w:ilvl="0" w:tplc="B2249C08">
      <w:start w:val="1"/>
      <w:numFmt w:val="decimal"/>
      <w:lvlText w:val="%1."/>
      <w:lvlJc w:val="left"/>
      <w:pPr>
        <w:ind w:left="187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9398E"/>
    <w:multiLevelType w:val="hybridMultilevel"/>
    <w:tmpl w:val="9C4CB014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D692D97"/>
    <w:multiLevelType w:val="hybridMultilevel"/>
    <w:tmpl w:val="4A8895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8B7628"/>
    <w:multiLevelType w:val="hybridMultilevel"/>
    <w:tmpl w:val="07545AD8"/>
    <w:lvl w:ilvl="0" w:tplc="686215A0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13"/>
  </w:num>
  <w:num w:numId="4">
    <w:abstractNumId w:val="6"/>
  </w:num>
  <w:num w:numId="5">
    <w:abstractNumId w:val="8"/>
  </w:num>
  <w:num w:numId="6">
    <w:abstractNumId w:val="4"/>
  </w:num>
  <w:num w:numId="7">
    <w:abstractNumId w:val="12"/>
  </w:num>
  <w:num w:numId="8">
    <w:abstractNumId w:val="2"/>
  </w:num>
  <w:num w:numId="9">
    <w:abstractNumId w:val="10"/>
  </w:num>
  <w:num w:numId="10">
    <w:abstractNumId w:val="15"/>
  </w:num>
  <w:num w:numId="11">
    <w:abstractNumId w:val="0"/>
  </w:num>
  <w:num w:numId="12">
    <w:abstractNumId w:val="16"/>
  </w:num>
  <w:num w:numId="13">
    <w:abstractNumId w:val="9"/>
  </w:num>
  <w:num w:numId="14">
    <w:abstractNumId w:val="14"/>
  </w:num>
  <w:num w:numId="15">
    <w:abstractNumId w:val="3"/>
  </w:num>
  <w:num w:numId="16">
    <w:abstractNumId w:val="11"/>
  </w:num>
  <w:num w:numId="17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2476E"/>
    <w:rsid w:val="00135A82"/>
    <w:rsid w:val="00137619"/>
    <w:rsid w:val="00137F91"/>
    <w:rsid w:val="00140A33"/>
    <w:rsid w:val="001419E3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6F0F"/>
    <w:rsid w:val="001E31E4"/>
    <w:rsid w:val="001E7107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C3521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3406"/>
    <w:rsid w:val="003762A8"/>
    <w:rsid w:val="003772A5"/>
    <w:rsid w:val="00377D18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A6CD3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545F"/>
    <w:rsid w:val="00646F79"/>
    <w:rsid w:val="00650AAF"/>
    <w:rsid w:val="00654DA0"/>
    <w:rsid w:val="00657D18"/>
    <w:rsid w:val="006816F9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7E7"/>
    <w:rsid w:val="00762070"/>
    <w:rsid w:val="00790095"/>
    <w:rsid w:val="0079178A"/>
    <w:rsid w:val="00796C22"/>
    <w:rsid w:val="007B0EC2"/>
    <w:rsid w:val="007C63AF"/>
    <w:rsid w:val="007C6F4D"/>
    <w:rsid w:val="007C7403"/>
    <w:rsid w:val="007D2114"/>
    <w:rsid w:val="007D2713"/>
    <w:rsid w:val="007D38CE"/>
    <w:rsid w:val="007E249F"/>
    <w:rsid w:val="007F3656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5637D"/>
    <w:rsid w:val="00967890"/>
    <w:rsid w:val="00967E46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12</Pages>
  <Words>1774</Words>
  <Characters>10113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7</cp:revision>
  <dcterms:created xsi:type="dcterms:W3CDTF">2019-10-08T06:52:00Z</dcterms:created>
  <dcterms:modified xsi:type="dcterms:W3CDTF">2020-01-29T08:27:00Z</dcterms:modified>
</cp:coreProperties>
</file>